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02" w:type="dxa"/>
        <w:tblBorders>
          <w:bottom w:val="single" w:sz="4" w:space="0" w:color="auto"/>
          <w:insideH w:val="single" w:sz="4" w:space="0" w:color="auto"/>
        </w:tblBorders>
        <w:tblLayout w:type="fixed"/>
        <w:tblLook w:val="01E0"/>
      </w:tblPr>
      <w:tblGrid>
        <w:gridCol w:w="1529"/>
        <w:gridCol w:w="4031"/>
        <w:gridCol w:w="1093"/>
        <w:gridCol w:w="4449"/>
      </w:tblGrid>
      <w:tr w:rsidR="006B7D0B" w:rsidRPr="00646489" w:rsidTr="00CE6A23">
        <w:trPr>
          <w:trHeight w:val="358"/>
        </w:trPr>
        <w:tc>
          <w:tcPr>
            <w:tcW w:w="11102" w:type="dxa"/>
            <w:gridSpan w:val="4"/>
            <w:tcBorders>
              <w:top w:val="nil"/>
              <w:bottom w:val="nil"/>
            </w:tcBorders>
          </w:tcPr>
          <w:p w:rsidR="006B7D0B" w:rsidRPr="00646489" w:rsidRDefault="006B7D0B" w:rsidP="00CE6A23">
            <w:pPr>
              <w:jc w:val="center"/>
              <w:rPr>
                <w:b/>
              </w:rPr>
            </w:pPr>
            <w:r w:rsidRPr="00646489">
              <w:rPr>
                <w:b/>
              </w:rPr>
              <w:t>LESSON PLAN</w:t>
            </w:r>
          </w:p>
        </w:tc>
      </w:tr>
      <w:tr w:rsidR="006B7D0B" w:rsidRPr="00646489" w:rsidTr="00CE6A23">
        <w:trPr>
          <w:gridAfter w:val="1"/>
          <w:wAfter w:w="4449" w:type="dxa"/>
          <w:trHeight w:val="358"/>
        </w:trPr>
        <w:tc>
          <w:tcPr>
            <w:tcW w:w="1529" w:type="dxa"/>
            <w:tcBorders>
              <w:top w:val="nil"/>
              <w:bottom w:val="nil"/>
            </w:tcBorders>
          </w:tcPr>
          <w:p w:rsidR="006B7D0B" w:rsidRPr="00646489" w:rsidRDefault="006B7D0B" w:rsidP="00CE6A23">
            <w:pPr>
              <w:rPr>
                <w:b/>
                <w:sz w:val="20"/>
                <w:szCs w:val="20"/>
              </w:rPr>
            </w:pPr>
            <w:r w:rsidRPr="00646489">
              <w:rPr>
                <w:sz w:val="20"/>
                <w:szCs w:val="20"/>
              </w:rPr>
              <w:br w:type="page"/>
            </w:r>
          </w:p>
          <w:p w:rsidR="006B7D0B" w:rsidRPr="00646489" w:rsidRDefault="006B7D0B" w:rsidP="00CE6A23">
            <w:pPr>
              <w:rPr>
                <w:b/>
                <w:sz w:val="20"/>
                <w:szCs w:val="20"/>
              </w:rPr>
            </w:pPr>
            <w:r w:rsidRPr="00646489">
              <w:rPr>
                <w:b/>
                <w:sz w:val="20"/>
                <w:szCs w:val="20"/>
              </w:rPr>
              <w:t>Lesson Title:</w:t>
            </w:r>
          </w:p>
        </w:tc>
        <w:tc>
          <w:tcPr>
            <w:tcW w:w="4031" w:type="dxa"/>
            <w:tcBorders>
              <w:top w:val="nil"/>
              <w:bottom w:val="single" w:sz="6" w:space="0" w:color="auto"/>
            </w:tcBorders>
          </w:tcPr>
          <w:p w:rsidR="006B7D0B" w:rsidRPr="00646489" w:rsidRDefault="006B7D0B" w:rsidP="00CE6A23">
            <w:pPr>
              <w:spacing w:before="300"/>
              <w:rPr>
                <w:sz w:val="20"/>
                <w:szCs w:val="20"/>
              </w:rPr>
            </w:pPr>
            <w:r>
              <w:rPr>
                <w:b/>
              </w:rPr>
              <w:t>SBAR</w:t>
            </w:r>
            <w:r w:rsidR="00594CD1">
              <w:rPr>
                <w:b/>
              </w:rPr>
              <w:t xml:space="preserve"> Interdisciplinary </w:t>
            </w:r>
            <w:r>
              <w:rPr>
                <w:b/>
              </w:rPr>
              <w:t>communications</w:t>
            </w:r>
          </w:p>
        </w:tc>
        <w:tc>
          <w:tcPr>
            <w:tcW w:w="1093" w:type="dxa"/>
            <w:tcBorders>
              <w:top w:val="nil"/>
              <w:left w:val="nil"/>
              <w:bottom w:val="nil"/>
              <w:right w:val="nil"/>
            </w:tcBorders>
          </w:tcPr>
          <w:p w:rsidR="006B7D0B" w:rsidRPr="00646489" w:rsidRDefault="006B7D0B" w:rsidP="00CE6A23">
            <w:pPr>
              <w:pStyle w:val="Subtitle"/>
              <w:tabs>
                <w:tab w:val="clear" w:pos="6480"/>
                <w:tab w:val="left" w:pos="7800"/>
                <w:tab w:val="left" w:pos="8040"/>
                <w:tab w:val="right" w:pos="10800"/>
              </w:tabs>
              <w:rPr>
                <w:sz w:val="20"/>
                <w:szCs w:val="20"/>
              </w:rPr>
            </w:pPr>
          </w:p>
        </w:tc>
      </w:tr>
    </w:tbl>
    <w:p w:rsidR="006B7D0B" w:rsidRDefault="006B7D0B" w:rsidP="006B7D0B">
      <w:pPr>
        <w:tabs>
          <w:tab w:val="left" w:pos="3600"/>
          <w:tab w:val="left" w:pos="6480"/>
          <w:tab w:val="left" w:pos="8280"/>
        </w:tabs>
        <w:rPr>
          <w:b/>
          <w:sz w:val="20"/>
          <w:szCs w:val="20"/>
        </w:rPr>
      </w:pPr>
    </w:p>
    <w:p w:rsidR="006B7D0B" w:rsidRPr="00594CD1" w:rsidRDefault="006B7D0B" w:rsidP="006B7D0B">
      <w:pPr>
        <w:tabs>
          <w:tab w:val="left" w:pos="3600"/>
          <w:tab w:val="left" w:pos="6480"/>
          <w:tab w:val="left" w:pos="8280"/>
        </w:tabs>
        <w:rPr>
          <w:sz w:val="20"/>
          <w:szCs w:val="20"/>
        </w:rPr>
      </w:pPr>
      <w:r w:rsidRPr="00427BC5">
        <w:rPr>
          <w:b/>
          <w:sz w:val="20"/>
          <w:szCs w:val="20"/>
        </w:rPr>
        <w:t>Rationale:</w:t>
      </w:r>
      <w:r>
        <w:rPr>
          <w:b/>
          <w:sz w:val="20"/>
          <w:szCs w:val="20"/>
        </w:rPr>
        <w:t xml:space="preserve"> </w:t>
      </w:r>
      <w:r w:rsidRPr="00594CD1">
        <w:rPr>
          <w:sz w:val="20"/>
          <w:szCs w:val="20"/>
        </w:rPr>
        <w:t>To examine ways to communicate concerns about client conditions to other health care professionals in an organized, efficient and clear manner.</w:t>
      </w:r>
    </w:p>
    <w:p w:rsidR="006B7D0B" w:rsidRPr="00427BC5" w:rsidRDefault="006B7D0B" w:rsidP="006B7D0B">
      <w:pPr>
        <w:tabs>
          <w:tab w:val="left" w:pos="3600"/>
          <w:tab w:val="left" w:pos="6480"/>
          <w:tab w:val="left" w:pos="8280"/>
        </w:tabs>
        <w:rPr>
          <w:b/>
          <w:sz w:val="20"/>
          <w:szCs w:val="20"/>
        </w:rPr>
      </w:pPr>
    </w:p>
    <w:p w:rsidR="006B7D0B" w:rsidRPr="00594CD1" w:rsidRDefault="006B7D0B" w:rsidP="006B7D0B">
      <w:pPr>
        <w:tabs>
          <w:tab w:val="left" w:pos="3600"/>
          <w:tab w:val="left" w:pos="6480"/>
          <w:tab w:val="left" w:pos="8280"/>
        </w:tabs>
        <w:rPr>
          <w:sz w:val="20"/>
          <w:szCs w:val="20"/>
        </w:rPr>
      </w:pPr>
      <w:r w:rsidRPr="00427BC5">
        <w:rPr>
          <w:b/>
          <w:sz w:val="20"/>
          <w:szCs w:val="20"/>
        </w:rPr>
        <w:t xml:space="preserve">Prescribed Learning Outcome(s): </w:t>
      </w:r>
      <w:r w:rsidRPr="00594CD1">
        <w:rPr>
          <w:sz w:val="20"/>
          <w:szCs w:val="20"/>
        </w:rPr>
        <w:t>The students will become familiar with the SBAR method of communicating and will begin to utilize this method when communicating client concerns with their colleagues, instructors and other health care providers</w:t>
      </w:r>
      <w:r w:rsidR="00594CD1">
        <w:rPr>
          <w:sz w:val="20"/>
          <w:szCs w:val="20"/>
        </w:rPr>
        <w:t>.</w:t>
      </w:r>
    </w:p>
    <w:p w:rsidR="006B7D0B" w:rsidRPr="00427BC5" w:rsidRDefault="006B7D0B" w:rsidP="006B7D0B">
      <w:pPr>
        <w:tabs>
          <w:tab w:val="left" w:pos="3600"/>
          <w:tab w:val="left" w:pos="6480"/>
          <w:tab w:val="left" w:pos="8280"/>
        </w:tabs>
        <w:rPr>
          <w:b/>
          <w:sz w:val="20"/>
          <w:szCs w:val="20"/>
        </w:rPr>
      </w:pPr>
    </w:p>
    <w:p w:rsidR="006B7D0B" w:rsidRPr="00594CD1" w:rsidRDefault="00594CD1" w:rsidP="006B7D0B">
      <w:pPr>
        <w:tabs>
          <w:tab w:val="left" w:pos="3600"/>
          <w:tab w:val="left" w:pos="6480"/>
          <w:tab w:val="left" w:pos="8280"/>
        </w:tabs>
        <w:rPr>
          <w:sz w:val="20"/>
          <w:szCs w:val="20"/>
        </w:rPr>
      </w:pPr>
      <w:r>
        <w:rPr>
          <w:b/>
          <w:sz w:val="20"/>
          <w:szCs w:val="20"/>
        </w:rPr>
        <w:t xml:space="preserve">Instructional Objective(s): </w:t>
      </w:r>
      <w:r w:rsidR="006B7D0B" w:rsidRPr="00594CD1">
        <w:rPr>
          <w:sz w:val="20"/>
          <w:szCs w:val="20"/>
        </w:rPr>
        <w:t>To introduce the concept of SBAR</w:t>
      </w:r>
      <w:r>
        <w:rPr>
          <w:sz w:val="20"/>
          <w:szCs w:val="20"/>
        </w:rPr>
        <w:t>, provide examples and activities to consolidate the students learning.</w:t>
      </w:r>
      <w:r w:rsidR="001E008C">
        <w:rPr>
          <w:sz w:val="20"/>
          <w:szCs w:val="20"/>
        </w:rPr>
        <w:t xml:space="preserve"> By the end of this session the students should have a general concept of the SBAR communication format and they should be able to attempt to use the SBAR method in their clinical communications. The practice of SBAR will be an ongoing process throughout the rest of their education and by the end of the program the student should be adept at using this method to communicate their concerns about client issues with other health care providers.</w:t>
      </w:r>
    </w:p>
    <w:p w:rsidR="006B7D0B" w:rsidRPr="00427BC5" w:rsidRDefault="006B7D0B" w:rsidP="006B7D0B">
      <w:pPr>
        <w:tabs>
          <w:tab w:val="left" w:pos="3600"/>
          <w:tab w:val="left" w:pos="6480"/>
          <w:tab w:val="left" w:pos="8280"/>
        </w:tabs>
        <w:rPr>
          <w:sz w:val="20"/>
          <w:szCs w:val="20"/>
        </w:rPr>
      </w:pPr>
    </w:p>
    <w:p w:rsidR="006B7D0B" w:rsidRPr="00427BC5" w:rsidRDefault="006B7D0B" w:rsidP="006B7D0B">
      <w:pPr>
        <w:tabs>
          <w:tab w:val="left" w:pos="3600"/>
          <w:tab w:val="left" w:pos="6480"/>
          <w:tab w:val="left" w:pos="8280"/>
        </w:tabs>
        <w:spacing w:after="120"/>
        <w:rPr>
          <w:b/>
          <w:sz w:val="20"/>
          <w:szCs w:val="20"/>
        </w:rPr>
      </w:pPr>
      <w:r w:rsidRPr="00427BC5">
        <w:rPr>
          <w:b/>
          <w:sz w:val="20"/>
          <w:szCs w:val="20"/>
        </w:rPr>
        <w:t>Prerequisite Concepts and Skills:</w:t>
      </w:r>
      <w:r>
        <w:rPr>
          <w:b/>
          <w:sz w:val="20"/>
          <w:szCs w:val="20"/>
        </w:rPr>
        <w:t xml:space="preserve"> </w:t>
      </w:r>
      <w:r w:rsidR="00414476" w:rsidRPr="00414476">
        <w:rPr>
          <w:sz w:val="20"/>
          <w:szCs w:val="20"/>
        </w:rPr>
        <w:t>Pre-reading: SBAR how to.</w:t>
      </w:r>
      <w:r w:rsidR="00414476">
        <w:rPr>
          <w:b/>
          <w:sz w:val="20"/>
          <w:szCs w:val="20"/>
        </w:rPr>
        <w:t xml:space="preserve"> </w:t>
      </w:r>
      <w:r w:rsidR="00414476">
        <w:rPr>
          <w:sz w:val="20"/>
          <w:szCs w:val="20"/>
        </w:rPr>
        <w:t xml:space="preserve">Students should come ready to share their experiences communicating client concerns/conditions </w:t>
      </w:r>
      <w:r w:rsidR="006D6184">
        <w:rPr>
          <w:sz w:val="20"/>
          <w:szCs w:val="20"/>
        </w:rPr>
        <w:t>with other health care professionals in a clinical setting or having thought about how one would approach such communications. This is an introductory session to SBAR and clinical communications techniques so the student really only needs to come in with critical thinking skills and an open mind.</w:t>
      </w:r>
    </w:p>
    <w:p w:rsidR="006B7D0B" w:rsidRPr="00427BC5" w:rsidRDefault="006B7D0B" w:rsidP="006B7D0B">
      <w:pPr>
        <w:tabs>
          <w:tab w:val="left" w:pos="3600"/>
          <w:tab w:val="left" w:pos="6480"/>
          <w:tab w:val="left" w:pos="8280"/>
        </w:tabs>
        <w:spacing w:before="200" w:after="60"/>
        <w:rPr>
          <w:b/>
          <w:sz w:val="20"/>
          <w:szCs w:val="20"/>
        </w:rPr>
      </w:pPr>
      <w:r w:rsidRPr="00427BC5">
        <w:rPr>
          <w:b/>
          <w:sz w:val="20"/>
          <w:szCs w:val="20"/>
        </w:rPr>
        <w:t>Materials and Resources:</w:t>
      </w:r>
    </w:p>
    <w:tbl>
      <w:tblPr>
        <w:tblW w:w="10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8"/>
        <w:gridCol w:w="5523"/>
      </w:tblGrid>
      <w:tr w:rsidR="006B7D0B" w:rsidRPr="00427BC5" w:rsidTr="00CE6A23">
        <w:tblPrEx>
          <w:tblCellMar>
            <w:top w:w="0" w:type="dxa"/>
            <w:bottom w:w="0" w:type="dxa"/>
          </w:tblCellMar>
        </w:tblPrEx>
        <w:tc>
          <w:tcPr>
            <w:tcW w:w="4788" w:type="dxa"/>
          </w:tcPr>
          <w:p w:rsidR="006B7D0B" w:rsidRPr="00427BC5" w:rsidRDefault="006B7D0B" w:rsidP="00CE6A23">
            <w:pPr>
              <w:tabs>
                <w:tab w:val="left" w:pos="3600"/>
                <w:tab w:val="left" w:pos="6480"/>
                <w:tab w:val="left" w:pos="8280"/>
              </w:tabs>
              <w:spacing w:before="20" w:after="20"/>
              <w:rPr>
                <w:sz w:val="20"/>
                <w:szCs w:val="20"/>
              </w:rPr>
            </w:pPr>
            <w:r w:rsidRPr="00427BC5">
              <w:rPr>
                <w:sz w:val="20"/>
                <w:szCs w:val="20"/>
              </w:rPr>
              <w:t>Teacher</w:t>
            </w:r>
            <w:r>
              <w:rPr>
                <w:sz w:val="20"/>
                <w:szCs w:val="20"/>
              </w:rPr>
              <w:t xml:space="preserve"> </w:t>
            </w:r>
          </w:p>
        </w:tc>
        <w:tc>
          <w:tcPr>
            <w:tcW w:w="5523" w:type="dxa"/>
          </w:tcPr>
          <w:p w:rsidR="006B7D0B" w:rsidRPr="00427BC5" w:rsidRDefault="006B7D0B" w:rsidP="00CE6A23">
            <w:pPr>
              <w:tabs>
                <w:tab w:val="left" w:pos="3600"/>
                <w:tab w:val="left" w:pos="6480"/>
                <w:tab w:val="left" w:pos="8280"/>
              </w:tabs>
              <w:spacing w:before="20" w:after="20"/>
              <w:rPr>
                <w:sz w:val="20"/>
                <w:szCs w:val="20"/>
              </w:rPr>
            </w:pPr>
            <w:r w:rsidRPr="00427BC5">
              <w:rPr>
                <w:sz w:val="20"/>
                <w:szCs w:val="20"/>
              </w:rPr>
              <w:t>Students</w:t>
            </w:r>
          </w:p>
        </w:tc>
      </w:tr>
      <w:tr w:rsidR="006B7D0B" w:rsidRPr="00427BC5" w:rsidTr="00CE6A23">
        <w:tblPrEx>
          <w:tblCellMar>
            <w:top w:w="0" w:type="dxa"/>
            <w:bottom w:w="0" w:type="dxa"/>
          </w:tblCellMar>
        </w:tblPrEx>
        <w:tc>
          <w:tcPr>
            <w:tcW w:w="4788" w:type="dxa"/>
          </w:tcPr>
          <w:p w:rsidR="006B7D0B" w:rsidRDefault="006B7D0B" w:rsidP="00CE6A23">
            <w:pPr>
              <w:tabs>
                <w:tab w:val="left" w:pos="3600"/>
                <w:tab w:val="left" w:pos="6480"/>
                <w:tab w:val="left" w:pos="8280"/>
              </w:tabs>
              <w:rPr>
                <w:sz w:val="20"/>
                <w:szCs w:val="20"/>
              </w:rPr>
            </w:pPr>
            <w:proofErr w:type="spellStart"/>
            <w:r>
              <w:rPr>
                <w:sz w:val="20"/>
                <w:szCs w:val="20"/>
              </w:rPr>
              <w:t>SBar</w:t>
            </w:r>
            <w:proofErr w:type="spellEnd"/>
            <w:r>
              <w:rPr>
                <w:sz w:val="20"/>
                <w:szCs w:val="20"/>
              </w:rPr>
              <w:t xml:space="preserve"> How to</w:t>
            </w:r>
          </w:p>
          <w:p w:rsidR="006B7D0B" w:rsidRPr="00427BC5" w:rsidRDefault="006B7D0B" w:rsidP="00CE6A23">
            <w:pPr>
              <w:tabs>
                <w:tab w:val="left" w:pos="3600"/>
                <w:tab w:val="left" w:pos="6480"/>
                <w:tab w:val="left" w:pos="8280"/>
              </w:tabs>
              <w:rPr>
                <w:sz w:val="20"/>
                <w:szCs w:val="20"/>
              </w:rPr>
            </w:pPr>
            <w:r>
              <w:rPr>
                <w:sz w:val="20"/>
                <w:szCs w:val="20"/>
              </w:rPr>
              <w:t>Kaiser Permanente SBAR Guidelines</w:t>
            </w:r>
          </w:p>
          <w:p w:rsidR="006B7D0B" w:rsidRPr="00427BC5" w:rsidRDefault="006B7D0B" w:rsidP="00CE6A23">
            <w:pPr>
              <w:tabs>
                <w:tab w:val="left" w:pos="3600"/>
                <w:tab w:val="left" w:pos="6480"/>
                <w:tab w:val="left" w:pos="8280"/>
              </w:tabs>
              <w:rPr>
                <w:sz w:val="20"/>
                <w:szCs w:val="20"/>
              </w:rPr>
            </w:pPr>
            <w:r>
              <w:rPr>
                <w:sz w:val="20"/>
                <w:szCs w:val="20"/>
              </w:rPr>
              <w:t>Kaiser Permanente SBAR worksheet</w:t>
            </w:r>
          </w:p>
          <w:p w:rsidR="006B7D0B" w:rsidRPr="00427BC5" w:rsidRDefault="006B7D0B" w:rsidP="00CE6A23">
            <w:pPr>
              <w:tabs>
                <w:tab w:val="left" w:pos="3600"/>
                <w:tab w:val="left" w:pos="6480"/>
                <w:tab w:val="left" w:pos="8280"/>
              </w:tabs>
              <w:rPr>
                <w:sz w:val="20"/>
                <w:szCs w:val="20"/>
              </w:rPr>
            </w:pPr>
            <w:r>
              <w:rPr>
                <w:sz w:val="20"/>
                <w:szCs w:val="20"/>
              </w:rPr>
              <w:t>Practice scenarios</w:t>
            </w:r>
          </w:p>
          <w:p w:rsidR="006B7D0B" w:rsidRPr="00427BC5" w:rsidRDefault="006B7D0B" w:rsidP="00CE6A23">
            <w:pPr>
              <w:tabs>
                <w:tab w:val="left" w:pos="3600"/>
                <w:tab w:val="left" w:pos="6480"/>
                <w:tab w:val="left" w:pos="8280"/>
              </w:tabs>
              <w:rPr>
                <w:sz w:val="20"/>
                <w:szCs w:val="20"/>
              </w:rPr>
            </w:pPr>
          </w:p>
          <w:p w:rsidR="006B7D0B" w:rsidRPr="00427BC5" w:rsidRDefault="006B7D0B" w:rsidP="00CE6A23">
            <w:pPr>
              <w:tabs>
                <w:tab w:val="left" w:pos="3600"/>
                <w:tab w:val="left" w:pos="6480"/>
                <w:tab w:val="left" w:pos="8280"/>
              </w:tabs>
              <w:rPr>
                <w:sz w:val="20"/>
                <w:szCs w:val="20"/>
              </w:rPr>
            </w:pPr>
          </w:p>
        </w:tc>
        <w:tc>
          <w:tcPr>
            <w:tcW w:w="5523" w:type="dxa"/>
          </w:tcPr>
          <w:p w:rsidR="006B7D0B" w:rsidRDefault="006B7D0B" w:rsidP="00CE6A23">
            <w:pPr>
              <w:tabs>
                <w:tab w:val="left" w:pos="3600"/>
                <w:tab w:val="left" w:pos="6480"/>
                <w:tab w:val="left" w:pos="8280"/>
              </w:tabs>
              <w:rPr>
                <w:sz w:val="20"/>
                <w:szCs w:val="20"/>
              </w:rPr>
            </w:pPr>
            <w:r>
              <w:rPr>
                <w:sz w:val="20"/>
                <w:szCs w:val="20"/>
              </w:rPr>
              <w:t xml:space="preserve">Prepared to collaborate with fellow students </w:t>
            </w:r>
          </w:p>
          <w:p w:rsidR="006B7D0B" w:rsidRPr="00427BC5" w:rsidRDefault="006B7D0B" w:rsidP="00CE6A23">
            <w:pPr>
              <w:tabs>
                <w:tab w:val="left" w:pos="3600"/>
                <w:tab w:val="left" w:pos="6480"/>
                <w:tab w:val="left" w:pos="8280"/>
              </w:tabs>
              <w:rPr>
                <w:sz w:val="20"/>
                <w:szCs w:val="20"/>
              </w:rPr>
            </w:pPr>
            <w:r>
              <w:rPr>
                <w:sz w:val="20"/>
                <w:szCs w:val="20"/>
              </w:rPr>
              <w:t>Any examples they have experienced in the practice setting in regards to communication</w:t>
            </w:r>
          </w:p>
        </w:tc>
      </w:tr>
    </w:tbl>
    <w:p w:rsidR="006B7D0B" w:rsidRPr="00427BC5" w:rsidRDefault="006B7D0B" w:rsidP="006B7D0B">
      <w:pPr>
        <w:tabs>
          <w:tab w:val="left" w:pos="3600"/>
          <w:tab w:val="left" w:pos="6480"/>
          <w:tab w:val="left" w:pos="8280"/>
        </w:tabs>
        <w:rPr>
          <w:sz w:val="20"/>
          <w:szCs w:val="20"/>
        </w:rPr>
      </w:pPr>
    </w:p>
    <w:p w:rsidR="006B7D0B" w:rsidRPr="00427BC5" w:rsidRDefault="006B7D0B" w:rsidP="006B7D0B">
      <w:pPr>
        <w:tabs>
          <w:tab w:val="left" w:pos="3600"/>
          <w:tab w:val="left" w:pos="6480"/>
          <w:tab w:val="left" w:pos="8280"/>
        </w:tabs>
        <w:spacing w:before="20" w:after="60"/>
        <w:rPr>
          <w:b/>
          <w:sz w:val="20"/>
          <w:szCs w:val="20"/>
        </w:rPr>
      </w:pPr>
      <w:r w:rsidRPr="00427BC5">
        <w:rPr>
          <w:b/>
          <w:sz w:val="20"/>
          <w:szCs w:val="20"/>
        </w:rPr>
        <w:t>Lesson Activities:</w:t>
      </w:r>
    </w:p>
    <w:tbl>
      <w:tblPr>
        <w:tblW w:w="10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8"/>
        <w:gridCol w:w="4680"/>
        <w:gridCol w:w="843"/>
      </w:tblGrid>
      <w:tr w:rsidR="006B7D0B" w:rsidRPr="00427BC5" w:rsidTr="00CE6A23">
        <w:tblPrEx>
          <w:tblCellMar>
            <w:top w:w="0" w:type="dxa"/>
            <w:bottom w:w="0" w:type="dxa"/>
          </w:tblCellMar>
        </w:tblPrEx>
        <w:tc>
          <w:tcPr>
            <w:tcW w:w="4788" w:type="dxa"/>
          </w:tcPr>
          <w:p w:rsidR="006B7D0B" w:rsidRPr="00427BC5" w:rsidRDefault="006B7D0B" w:rsidP="00CE6A23">
            <w:pPr>
              <w:tabs>
                <w:tab w:val="left" w:pos="3600"/>
                <w:tab w:val="left" w:pos="6480"/>
                <w:tab w:val="left" w:pos="8280"/>
              </w:tabs>
              <w:spacing w:before="20" w:afterLines="20"/>
              <w:rPr>
                <w:sz w:val="20"/>
                <w:szCs w:val="20"/>
              </w:rPr>
            </w:pPr>
            <w:r w:rsidRPr="00427BC5">
              <w:rPr>
                <w:sz w:val="20"/>
                <w:szCs w:val="20"/>
              </w:rPr>
              <w:t>Teacher Activities</w:t>
            </w:r>
          </w:p>
        </w:tc>
        <w:tc>
          <w:tcPr>
            <w:tcW w:w="4680" w:type="dxa"/>
          </w:tcPr>
          <w:p w:rsidR="006B7D0B" w:rsidRPr="00427BC5" w:rsidRDefault="006B7D0B" w:rsidP="00CE6A23">
            <w:pPr>
              <w:tabs>
                <w:tab w:val="left" w:pos="3600"/>
                <w:tab w:val="left" w:pos="6480"/>
                <w:tab w:val="left" w:pos="8280"/>
              </w:tabs>
              <w:spacing w:before="20" w:afterLines="20"/>
              <w:rPr>
                <w:sz w:val="20"/>
                <w:szCs w:val="20"/>
              </w:rPr>
            </w:pPr>
            <w:r w:rsidRPr="00427BC5">
              <w:rPr>
                <w:sz w:val="20"/>
                <w:szCs w:val="20"/>
              </w:rPr>
              <w:t>Student Activities</w:t>
            </w:r>
          </w:p>
        </w:tc>
        <w:tc>
          <w:tcPr>
            <w:tcW w:w="843" w:type="dxa"/>
          </w:tcPr>
          <w:p w:rsidR="006B7D0B" w:rsidRPr="00427BC5" w:rsidRDefault="006B7D0B" w:rsidP="00CE6A23">
            <w:pPr>
              <w:tabs>
                <w:tab w:val="left" w:pos="3600"/>
                <w:tab w:val="left" w:pos="6480"/>
                <w:tab w:val="left" w:pos="8280"/>
              </w:tabs>
              <w:spacing w:before="20" w:afterLines="20"/>
              <w:rPr>
                <w:sz w:val="20"/>
                <w:szCs w:val="20"/>
              </w:rPr>
            </w:pPr>
            <w:r w:rsidRPr="00427BC5">
              <w:rPr>
                <w:sz w:val="20"/>
                <w:szCs w:val="20"/>
              </w:rPr>
              <w:t>Time</w:t>
            </w:r>
          </w:p>
        </w:tc>
      </w:tr>
      <w:tr w:rsidR="006B7D0B" w:rsidRPr="00427BC5" w:rsidTr="00CE6A23">
        <w:tblPrEx>
          <w:tblCellMar>
            <w:top w:w="0" w:type="dxa"/>
            <w:bottom w:w="0" w:type="dxa"/>
          </w:tblCellMar>
        </w:tblPrEx>
        <w:tc>
          <w:tcPr>
            <w:tcW w:w="4788" w:type="dxa"/>
          </w:tcPr>
          <w:p w:rsidR="006B7D0B" w:rsidRPr="00427BC5" w:rsidRDefault="006B7D0B" w:rsidP="00CE6A23">
            <w:pPr>
              <w:tabs>
                <w:tab w:val="left" w:pos="3600"/>
                <w:tab w:val="left" w:pos="6480"/>
                <w:tab w:val="left" w:pos="8280"/>
              </w:tabs>
              <w:spacing w:before="20"/>
              <w:rPr>
                <w:sz w:val="20"/>
                <w:szCs w:val="20"/>
              </w:rPr>
            </w:pPr>
            <w:r w:rsidRPr="00427BC5">
              <w:rPr>
                <w:sz w:val="20"/>
                <w:szCs w:val="20"/>
              </w:rPr>
              <w:t>Introduction (anticipatory set):</w:t>
            </w:r>
          </w:p>
          <w:p w:rsidR="006B7D0B" w:rsidRPr="00427BC5" w:rsidRDefault="006D6184" w:rsidP="00CE6A23">
            <w:pPr>
              <w:tabs>
                <w:tab w:val="left" w:pos="3600"/>
                <w:tab w:val="left" w:pos="6480"/>
                <w:tab w:val="left" w:pos="8280"/>
              </w:tabs>
              <w:rPr>
                <w:sz w:val="20"/>
                <w:szCs w:val="20"/>
              </w:rPr>
            </w:pPr>
            <w:r>
              <w:rPr>
                <w:sz w:val="20"/>
                <w:szCs w:val="20"/>
              </w:rPr>
              <w:t>The subject of communication between health care providers will be introduced. Students will be asked to volunteer any of their experiences with communication in a clinical setting with a focus on what worked and any challenges they encountered.</w:t>
            </w:r>
          </w:p>
          <w:p w:rsidR="006B7D0B" w:rsidRPr="00427BC5" w:rsidRDefault="006B7D0B" w:rsidP="00CE6A23">
            <w:pPr>
              <w:tabs>
                <w:tab w:val="left" w:pos="3600"/>
                <w:tab w:val="left" w:pos="6480"/>
                <w:tab w:val="left" w:pos="8280"/>
              </w:tabs>
              <w:rPr>
                <w:sz w:val="20"/>
                <w:szCs w:val="20"/>
              </w:rPr>
            </w:pPr>
          </w:p>
          <w:p w:rsidR="006B7D0B" w:rsidRPr="00427BC5" w:rsidRDefault="006B7D0B" w:rsidP="00CE6A23">
            <w:pPr>
              <w:tabs>
                <w:tab w:val="left" w:pos="3600"/>
                <w:tab w:val="left" w:pos="6480"/>
                <w:tab w:val="left" w:pos="8280"/>
              </w:tabs>
              <w:rPr>
                <w:sz w:val="20"/>
                <w:szCs w:val="20"/>
              </w:rPr>
            </w:pPr>
          </w:p>
          <w:p w:rsidR="006B7D0B" w:rsidRPr="00427BC5" w:rsidRDefault="006B7D0B" w:rsidP="00CE6A23">
            <w:pPr>
              <w:tabs>
                <w:tab w:val="left" w:pos="3600"/>
                <w:tab w:val="left" w:pos="6480"/>
                <w:tab w:val="left" w:pos="8280"/>
              </w:tabs>
              <w:rPr>
                <w:sz w:val="20"/>
                <w:szCs w:val="20"/>
              </w:rPr>
            </w:pPr>
            <w:r w:rsidRPr="00427BC5">
              <w:rPr>
                <w:sz w:val="20"/>
                <w:szCs w:val="20"/>
              </w:rPr>
              <w:t>Body:</w:t>
            </w:r>
            <w:r w:rsidR="00414476">
              <w:rPr>
                <w:sz w:val="20"/>
                <w:szCs w:val="20"/>
              </w:rPr>
              <w:t xml:space="preserve"> The subject of SBAR communication techniques will be reviewed, Students will be asked to share their thoughts and questions on the pre-reading SBAR how to. Students will be provided with the additional handouts for the SBAR techniques. Students will break off into small groups and will be provided with case studies. They will collaborate and design an SBAR communiqué. One member of the group will be volunteered to provide the SBAR report on their case </w:t>
            </w:r>
            <w:r w:rsidR="00414476">
              <w:rPr>
                <w:sz w:val="20"/>
                <w:szCs w:val="20"/>
              </w:rPr>
              <w:lastRenderedPageBreak/>
              <w:t>study to the class. We will discuss areas of merit and areas of improvement as a large group after each presentation.</w:t>
            </w:r>
          </w:p>
          <w:p w:rsidR="006B7D0B" w:rsidRPr="00427BC5" w:rsidRDefault="006B7D0B" w:rsidP="00CE6A23">
            <w:pPr>
              <w:tabs>
                <w:tab w:val="left" w:pos="3600"/>
                <w:tab w:val="left" w:pos="6480"/>
                <w:tab w:val="left" w:pos="8280"/>
              </w:tabs>
              <w:rPr>
                <w:sz w:val="20"/>
                <w:szCs w:val="20"/>
              </w:rPr>
            </w:pPr>
          </w:p>
          <w:p w:rsidR="006B7D0B" w:rsidRPr="00427BC5" w:rsidRDefault="006B7D0B" w:rsidP="00CE6A23">
            <w:pPr>
              <w:tabs>
                <w:tab w:val="left" w:pos="3600"/>
                <w:tab w:val="left" w:pos="6480"/>
                <w:tab w:val="left" w:pos="8280"/>
              </w:tabs>
              <w:rPr>
                <w:sz w:val="20"/>
                <w:szCs w:val="20"/>
              </w:rPr>
            </w:pPr>
            <w:r w:rsidRPr="00427BC5">
              <w:rPr>
                <w:sz w:val="20"/>
                <w:szCs w:val="20"/>
              </w:rPr>
              <w:t>Closure:</w:t>
            </w:r>
            <w:r w:rsidR="0016162B">
              <w:rPr>
                <w:sz w:val="20"/>
                <w:szCs w:val="20"/>
              </w:rPr>
              <w:t xml:space="preserve"> The concept of SBAR communication will be reviewed with any additional questions that the students have about the method and how to practice using the SBAR method addressed. Students will be encourage </w:t>
            </w:r>
            <w:proofErr w:type="gramStart"/>
            <w:r w:rsidR="0016162B">
              <w:rPr>
                <w:sz w:val="20"/>
                <w:szCs w:val="20"/>
              </w:rPr>
              <w:t>to use</w:t>
            </w:r>
            <w:proofErr w:type="gramEnd"/>
            <w:r w:rsidR="0016162B">
              <w:rPr>
                <w:sz w:val="20"/>
                <w:szCs w:val="20"/>
              </w:rPr>
              <w:t xml:space="preserve"> the method in all of their clinical interactions and advised to contact me for any further support or questions they may have. Also students will be informed that this is an ongoing learning process and that we will continue to practice SBAR in our classroom interactions.</w:t>
            </w:r>
          </w:p>
          <w:p w:rsidR="006B7D0B" w:rsidRPr="00427BC5" w:rsidRDefault="006B7D0B" w:rsidP="00CE6A23">
            <w:pPr>
              <w:tabs>
                <w:tab w:val="left" w:pos="3600"/>
                <w:tab w:val="left" w:pos="6480"/>
                <w:tab w:val="left" w:pos="8280"/>
              </w:tabs>
              <w:rPr>
                <w:sz w:val="20"/>
                <w:szCs w:val="20"/>
              </w:rPr>
            </w:pPr>
          </w:p>
          <w:p w:rsidR="006B7D0B" w:rsidRPr="00427BC5" w:rsidRDefault="006B7D0B" w:rsidP="00CE6A23">
            <w:pPr>
              <w:tabs>
                <w:tab w:val="left" w:pos="3600"/>
                <w:tab w:val="left" w:pos="6480"/>
                <w:tab w:val="left" w:pos="8280"/>
              </w:tabs>
              <w:rPr>
                <w:sz w:val="20"/>
                <w:szCs w:val="20"/>
              </w:rPr>
            </w:pPr>
          </w:p>
        </w:tc>
        <w:tc>
          <w:tcPr>
            <w:tcW w:w="4680" w:type="dxa"/>
          </w:tcPr>
          <w:p w:rsidR="006B7D0B" w:rsidRDefault="006D6184" w:rsidP="00CE6A23">
            <w:pPr>
              <w:tabs>
                <w:tab w:val="left" w:pos="3600"/>
                <w:tab w:val="left" w:pos="6480"/>
                <w:tab w:val="left" w:pos="8280"/>
              </w:tabs>
              <w:rPr>
                <w:sz w:val="20"/>
                <w:szCs w:val="20"/>
              </w:rPr>
            </w:pPr>
            <w:r>
              <w:rPr>
                <w:sz w:val="20"/>
                <w:szCs w:val="20"/>
              </w:rPr>
              <w:lastRenderedPageBreak/>
              <w:t>Students will be asked to volunteer any situations (maintaining client confidentiality) about their interactions when communicating concerns and information to other members of the health care team</w:t>
            </w:r>
          </w:p>
          <w:p w:rsidR="00414476" w:rsidRDefault="00414476" w:rsidP="00CE6A23">
            <w:pPr>
              <w:tabs>
                <w:tab w:val="left" w:pos="3600"/>
                <w:tab w:val="left" w:pos="6480"/>
                <w:tab w:val="left" w:pos="8280"/>
              </w:tabs>
              <w:rPr>
                <w:sz w:val="20"/>
                <w:szCs w:val="20"/>
              </w:rPr>
            </w:pPr>
          </w:p>
          <w:p w:rsidR="00414476" w:rsidRDefault="00414476" w:rsidP="00CE6A23">
            <w:pPr>
              <w:tabs>
                <w:tab w:val="left" w:pos="3600"/>
                <w:tab w:val="left" w:pos="6480"/>
                <w:tab w:val="left" w:pos="8280"/>
              </w:tabs>
              <w:rPr>
                <w:sz w:val="20"/>
                <w:szCs w:val="20"/>
              </w:rPr>
            </w:pPr>
          </w:p>
          <w:p w:rsidR="00414476" w:rsidRDefault="00414476" w:rsidP="00CE6A23">
            <w:pPr>
              <w:tabs>
                <w:tab w:val="left" w:pos="3600"/>
                <w:tab w:val="left" w:pos="6480"/>
                <w:tab w:val="left" w:pos="8280"/>
              </w:tabs>
              <w:rPr>
                <w:sz w:val="20"/>
                <w:szCs w:val="20"/>
              </w:rPr>
            </w:pPr>
          </w:p>
          <w:p w:rsidR="00414476" w:rsidRDefault="00414476" w:rsidP="00CE6A23">
            <w:pPr>
              <w:tabs>
                <w:tab w:val="left" w:pos="3600"/>
                <w:tab w:val="left" w:pos="6480"/>
                <w:tab w:val="left" w:pos="8280"/>
              </w:tabs>
              <w:rPr>
                <w:sz w:val="20"/>
                <w:szCs w:val="20"/>
              </w:rPr>
            </w:pPr>
          </w:p>
          <w:p w:rsidR="00414476" w:rsidRDefault="00414476" w:rsidP="00CE6A23">
            <w:pPr>
              <w:tabs>
                <w:tab w:val="left" w:pos="3600"/>
                <w:tab w:val="left" w:pos="6480"/>
                <w:tab w:val="left" w:pos="8280"/>
              </w:tabs>
              <w:rPr>
                <w:sz w:val="20"/>
                <w:szCs w:val="20"/>
              </w:rPr>
            </w:pPr>
            <w:r>
              <w:rPr>
                <w:sz w:val="20"/>
                <w:szCs w:val="20"/>
              </w:rPr>
              <w:t>Large group discussion of SBAR technique, examination of SBAR core principles, and a question period to allow for clarification of the SBAR process and outcomes of using the SBAR method to communicate.</w:t>
            </w:r>
          </w:p>
          <w:p w:rsidR="00414476" w:rsidRDefault="00414476" w:rsidP="00CE6A23">
            <w:pPr>
              <w:tabs>
                <w:tab w:val="left" w:pos="3600"/>
                <w:tab w:val="left" w:pos="6480"/>
                <w:tab w:val="left" w:pos="8280"/>
              </w:tabs>
              <w:rPr>
                <w:sz w:val="20"/>
                <w:szCs w:val="20"/>
              </w:rPr>
            </w:pPr>
          </w:p>
          <w:p w:rsidR="00414476" w:rsidRDefault="00414476" w:rsidP="00CE6A23">
            <w:pPr>
              <w:tabs>
                <w:tab w:val="left" w:pos="3600"/>
                <w:tab w:val="left" w:pos="6480"/>
                <w:tab w:val="left" w:pos="8280"/>
              </w:tabs>
              <w:rPr>
                <w:sz w:val="20"/>
                <w:szCs w:val="20"/>
              </w:rPr>
            </w:pPr>
            <w:r>
              <w:rPr>
                <w:sz w:val="20"/>
                <w:szCs w:val="20"/>
              </w:rPr>
              <w:t>Small group discussion and problem solving/ brainstorming session using case</w:t>
            </w:r>
          </w:p>
          <w:p w:rsidR="00414476" w:rsidRDefault="00414476" w:rsidP="00CE6A23">
            <w:pPr>
              <w:tabs>
                <w:tab w:val="left" w:pos="3600"/>
                <w:tab w:val="left" w:pos="6480"/>
                <w:tab w:val="left" w:pos="8280"/>
              </w:tabs>
              <w:rPr>
                <w:sz w:val="20"/>
                <w:szCs w:val="20"/>
              </w:rPr>
            </w:pPr>
            <w:r>
              <w:rPr>
                <w:sz w:val="20"/>
                <w:szCs w:val="20"/>
              </w:rPr>
              <w:t xml:space="preserve">St study to generate an SBAR report. </w:t>
            </w:r>
          </w:p>
          <w:p w:rsidR="00414476" w:rsidRDefault="00414476" w:rsidP="00CE6A23">
            <w:pPr>
              <w:tabs>
                <w:tab w:val="left" w:pos="3600"/>
                <w:tab w:val="left" w:pos="6480"/>
                <w:tab w:val="left" w:pos="8280"/>
              </w:tabs>
              <w:rPr>
                <w:sz w:val="20"/>
                <w:szCs w:val="20"/>
              </w:rPr>
            </w:pPr>
            <w:r>
              <w:rPr>
                <w:sz w:val="20"/>
                <w:szCs w:val="20"/>
              </w:rPr>
              <w:lastRenderedPageBreak/>
              <w:t>Small group presentations of SBAR report with large group discussion of any gaps or areas that could be more concise.</w:t>
            </w:r>
          </w:p>
          <w:p w:rsidR="0016162B" w:rsidRDefault="0016162B" w:rsidP="00CE6A23">
            <w:pPr>
              <w:tabs>
                <w:tab w:val="left" w:pos="3600"/>
                <w:tab w:val="left" w:pos="6480"/>
                <w:tab w:val="left" w:pos="8280"/>
              </w:tabs>
              <w:rPr>
                <w:sz w:val="20"/>
                <w:szCs w:val="20"/>
              </w:rPr>
            </w:pPr>
          </w:p>
          <w:p w:rsidR="0016162B" w:rsidRPr="00427BC5" w:rsidRDefault="0016162B" w:rsidP="00CE6A23">
            <w:pPr>
              <w:tabs>
                <w:tab w:val="left" w:pos="3600"/>
                <w:tab w:val="left" w:pos="6480"/>
                <w:tab w:val="left" w:pos="8280"/>
              </w:tabs>
              <w:rPr>
                <w:sz w:val="20"/>
                <w:szCs w:val="20"/>
              </w:rPr>
            </w:pPr>
            <w:r>
              <w:rPr>
                <w:sz w:val="20"/>
                <w:szCs w:val="20"/>
              </w:rPr>
              <w:t>Students will prepare to use the technique in the practice and will compile on-going questions for further discussion.</w:t>
            </w:r>
          </w:p>
        </w:tc>
        <w:tc>
          <w:tcPr>
            <w:tcW w:w="843" w:type="dxa"/>
          </w:tcPr>
          <w:p w:rsidR="006B7D0B" w:rsidRDefault="006D6184" w:rsidP="00CE6A23">
            <w:pPr>
              <w:tabs>
                <w:tab w:val="left" w:pos="3600"/>
                <w:tab w:val="left" w:pos="6480"/>
                <w:tab w:val="left" w:pos="8280"/>
              </w:tabs>
              <w:rPr>
                <w:sz w:val="20"/>
                <w:szCs w:val="20"/>
              </w:rPr>
            </w:pPr>
            <w:r>
              <w:rPr>
                <w:sz w:val="20"/>
                <w:szCs w:val="20"/>
              </w:rPr>
              <w:lastRenderedPageBreak/>
              <w:t>15 min</w:t>
            </w:r>
          </w:p>
          <w:p w:rsidR="00414476" w:rsidRDefault="00414476" w:rsidP="00CE6A23">
            <w:pPr>
              <w:tabs>
                <w:tab w:val="left" w:pos="3600"/>
                <w:tab w:val="left" w:pos="6480"/>
                <w:tab w:val="left" w:pos="8280"/>
              </w:tabs>
              <w:rPr>
                <w:sz w:val="20"/>
                <w:szCs w:val="20"/>
              </w:rPr>
            </w:pPr>
          </w:p>
          <w:p w:rsidR="00414476" w:rsidRDefault="00414476" w:rsidP="00CE6A23">
            <w:pPr>
              <w:tabs>
                <w:tab w:val="left" w:pos="3600"/>
                <w:tab w:val="left" w:pos="6480"/>
                <w:tab w:val="left" w:pos="8280"/>
              </w:tabs>
              <w:rPr>
                <w:sz w:val="20"/>
                <w:szCs w:val="20"/>
              </w:rPr>
            </w:pPr>
          </w:p>
          <w:p w:rsidR="00414476" w:rsidRDefault="00414476" w:rsidP="00CE6A23">
            <w:pPr>
              <w:tabs>
                <w:tab w:val="left" w:pos="3600"/>
                <w:tab w:val="left" w:pos="6480"/>
                <w:tab w:val="left" w:pos="8280"/>
              </w:tabs>
              <w:rPr>
                <w:sz w:val="20"/>
                <w:szCs w:val="20"/>
              </w:rPr>
            </w:pPr>
          </w:p>
          <w:p w:rsidR="00414476" w:rsidRDefault="00414476" w:rsidP="00CE6A23">
            <w:pPr>
              <w:tabs>
                <w:tab w:val="left" w:pos="3600"/>
                <w:tab w:val="left" w:pos="6480"/>
                <w:tab w:val="left" w:pos="8280"/>
              </w:tabs>
              <w:rPr>
                <w:sz w:val="20"/>
                <w:szCs w:val="20"/>
              </w:rPr>
            </w:pPr>
          </w:p>
          <w:p w:rsidR="00414476" w:rsidRDefault="00414476" w:rsidP="00CE6A23">
            <w:pPr>
              <w:tabs>
                <w:tab w:val="left" w:pos="3600"/>
                <w:tab w:val="left" w:pos="6480"/>
                <w:tab w:val="left" w:pos="8280"/>
              </w:tabs>
              <w:rPr>
                <w:sz w:val="20"/>
                <w:szCs w:val="20"/>
              </w:rPr>
            </w:pPr>
          </w:p>
          <w:p w:rsidR="00414476" w:rsidRDefault="00414476" w:rsidP="00CE6A23">
            <w:pPr>
              <w:tabs>
                <w:tab w:val="left" w:pos="3600"/>
                <w:tab w:val="left" w:pos="6480"/>
                <w:tab w:val="left" w:pos="8280"/>
              </w:tabs>
              <w:rPr>
                <w:sz w:val="20"/>
                <w:szCs w:val="20"/>
              </w:rPr>
            </w:pPr>
          </w:p>
          <w:p w:rsidR="00414476" w:rsidRDefault="00414476" w:rsidP="00CE6A23">
            <w:pPr>
              <w:tabs>
                <w:tab w:val="left" w:pos="3600"/>
                <w:tab w:val="left" w:pos="6480"/>
                <w:tab w:val="left" w:pos="8280"/>
              </w:tabs>
              <w:rPr>
                <w:sz w:val="20"/>
                <w:szCs w:val="20"/>
              </w:rPr>
            </w:pPr>
          </w:p>
          <w:p w:rsidR="00414476" w:rsidRDefault="00414476" w:rsidP="00CE6A23">
            <w:pPr>
              <w:tabs>
                <w:tab w:val="left" w:pos="3600"/>
                <w:tab w:val="left" w:pos="6480"/>
                <w:tab w:val="left" w:pos="8280"/>
              </w:tabs>
              <w:rPr>
                <w:sz w:val="20"/>
                <w:szCs w:val="20"/>
              </w:rPr>
            </w:pPr>
            <w:r>
              <w:rPr>
                <w:sz w:val="20"/>
                <w:szCs w:val="20"/>
              </w:rPr>
              <w:t>20 min</w:t>
            </w:r>
          </w:p>
          <w:p w:rsidR="00414476" w:rsidRDefault="00414476" w:rsidP="00CE6A23">
            <w:pPr>
              <w:tabs>
                <w:tab w:val="left" w:pos="3600"/>
                <w:tab w:val="left" w:pos="6480"/>
                <w:tab w:val="left" w:pos="8280"/>
              </w:tabs>
              <w:rPr>
                <w:sz w:val="20"/>
                <w:szCs w:val="20"/>
              </w:rPr>
            </w:pPr>
          </w:p>
          <w:p w:rsidR="00414476" w:rsidRDefault="00414476" w:rsidP="00CE6A23">
            <w:pPr>
              <w:tabs>
                <w:tab w:val="left" w:pos="3600"/>
                <w:tab w:val="left" w:pos="6480"/>
                <w:tab w:val="left" w:pos="8280"/>
              </w:tabs>
              <w:rPr>
                <w:sz w:val="20"/>
                <w:szCs w:val="20"/>
              </w:rPr>
            </w:pPr>
          </w:p>
          <w:p w:rsidR="00414476" w:rsidRDefault="00414476" w:rsidP="00CE6A23">
            <w:pPr>
              <w:tabs>
                <w:tab w:val="left" w:pos="3600"/>
                <w:tab w:val="left" w:pos="6480"/>
                <w:tab w:val="left" w:pos="8280"/>
              </w:tabs>
              <w:rPr>
                <w:sz w:val="20"/>
                <w:szCs w:val="20"/>
              </w:rPr>
            </w:pPr>
          </w:p>
          <w:p w:rsidR="00414476" w:rsidRDefault="00414476" w:rsidP="00CE6A23">
            <w:pPr>
              <w:tabs>
                <w:tab w:val="left" w:pos="3600"/>
                <w:tab w:val="left" w:pos="6480"/>
                <w:tab w:val="left" w:pos="8280"/>
              </w:tabs>
              <w:rPr>
                <w:sz w:val="20"/>
                <w:szCs w:val="20"/>
              </w:rPr>
            </w:pPr>
          </w:p>
          <w:p w:rsidR="00414476" w:rsidRDefault="00414476" w:rsidP="00CE6A23">
            <w:pPr>
              <w:tabs>
                <w:tab w:val="left" w:pos="3600"/>
                <w:tab w:val="left" w:pos="6480"/>
                <w:tab w:val="left" w:pos="8280"/>
              </w:tabs>
              <w:rPr>
                <w:sz w:val="20"/>
                <w:szCs w:val="20"/>
              </w:rPr>
            </w:pPr>
          </w:p>
          <w:p w:rsidR="00414476" w:rsidRDefault="00414476" w:rsidP="00CE6A23">
            <w:pPr>
              <w:tabs>
                <w:tab w:val="left" w:pos="3600"/>
                <w:tab w:val="left" w:pos="6480"/>
                <w:tab w:val="left" w:pos="8280"/>
              </w:tabs>
              <w:rPr>
                <w:sz w:val="20"/>
                <w:szCs w:val="20"/>
              </w:rPr>
            </w:pPr>
            <w:r>
              <w:rPr>
                <w:sz w:val="20"/>
                <w:szCs w:val="20"/>
              </w:rPr>
              <w:t>20 min</w:t>
            </w:r>
          </w:p>
          <w:p w:rsidR="00414476" w:rsidRDefault="00414476" w:rsidP="00CE6A23">
            <w:pPr>
              <w:tabs>
                <w:tab w:val="left" w:pos="3600"/>
                <w:tab w:val="left" w:pos="6480"/>
                <w:tab w:val="left" w:pos="8280"/>
              </w:tabs>
              <w:rPr>
                <w:sz w:val="20"/>
                <w:szCs w:val="20"/>
              </w:rPr>
            </w:pPr>
          </w:p>
          <w:p w:rsidR="00414476" w:rsidRDefault="00414476" w:rsidP="00CE6A23">
            <w:pPr>
              <w:tabs>
                <w:tab w:val="left" w:pos="3600"/>
                <w:tab w:val="left" w:pos="6480"/>
                <w:tab w:val="left" w:pos="8280"/>
              </w:tabs>
              <w:rPr>
                <w:sz w:val="20"/>
                <w:szCs w:val="20"/>
              </w:rPr>
            </w:pPr>
          </w:p>
          <w:p w:rsidR="00414476" w:rsidRDefault="0016162B" w:rsidP="00CE6A23">
            <w:pPr>
              <w:tabs>
                <w:tab w:val="left" w:pos="3600"/>
                <w:tab w:val="left" w:pos="6480"/>
                <w:tab w:val="left" w:pos="8280"/>
              </w:tabs>
              <w:rPr>
                <w:sz w:val="20"/>
                <w:szCs w:val="20"/>
              </w:rPr>
            </w:pPr>
            <w:r>
              <w:rPr>
                <w:sz w:val="20"/>
                <w:szCs w:val="20"/>
              </w:rPr>
              <w:lastRenderedPageBreak/>
              <w:t>30-45 min</w:t>
            </w:r>
          </w:p>
          <w:p w:rsidR="0016162B" w:rsidRDefault="0016162B" w:rsidP="00CE6A23">
            <w:pPr>
              <w:tabs>
                <w:tab w:val="left" w:pos="3600"/>
                <w:tab w:val="left" w:pos="6480"/>
                <w:tab w:val="left" w:pos="8280"/>
              </w:tabs>
              <w:rPr>
                <w:sz w:val="20"/>
                <w:szCs w:val="20"/>
              </w:rPr>
            </w:pPr>
          </w:p>
          <w:p w:rsidR="0016162B" w:rsidRDefault="0016162B" w:rsidP="00CE6A23">
            <w:pPr>
              <w:tabs>
                <w:tab w:val="left" w:pos="3600"/>
                <w:tab w:val="left" w:pos="6480"/>
                <w:tab w:val="left" w:pos="8280"/>
              </w:tabs>
              <w:rPr>
                <w:sz w:val="20"/>
                <w:szCs w:val="20"/>
              </w:rPr>
            </w:pPr>
          </w:p>
          <w:p w:rsidR="0016162B" w:rsidRPr="00427BC5" w:rsidRDefault="0016162B" w:rsidP="00CE6A23">
            <w:pPr>
              <w:tabs>
                <w:tab w:val="left" w:pos="3600"/>
                <w:tab w:val="left" w:pos="6480"/>
                <w:tab w:val="left" w:pos="8280"/>
              </w:tabs>
              <w:rPr>
                <w:sz w:val="20"/>
                <w:szCs w:val="20"/>
              </w:rPr>
            </w:pPr>
            <w:r>
              <w:rPr>
                <w:sz w:val="20"/>
                <w:szCs w:val="20"/>
              </w:rPr>
              <w:t>10-15 min</w:t>
            </w:r>
          </w:p>
        </w:tc>
      </w:tr>
    </w:tbl>
    <w:p w:rsidR="006B7D0B" w:rsidRPr="00427BC5" w:rsidRDefault="006B7D0B" w:rsidP="006B7D0B">
      <w:pPr>
        <w:tabs>
          <w:tab w:val="left" w:pos="3600"/>
          <w:tab w:val="left" w:pos="6480"/>
          <w:tab w:val="left" w:pos="8280"/>
        </w:tabs>
        <w:rPr>
          <w:sz w:val="20"/>
          <w:szCs w:val="20"/>
        </w:rPr>
      </w:pPr>
    </w:p>
    <w:p w:rsidR="006B7D0B" w:rsidRDefault="006B7D0B" w:rsidP="006B7D0B">
      <w:pPr>
        <w:tabs>
          <w:tab w:val="left" w:pos="3600"/>
          <w:tab w:val="left" w:pos="6480"/>
          <w:tab w:val="left" w:pos="8280"/>
        </w:tabs>
        <w:rPr>
          <w:sz w:val="20"/>
          <w:szCs w:val="20"/>
        </w:rPr>
      </w:pPr>
      <w:r w:rsidRPr="00427BC5">
        <w:rPr>
          <w:b/>
          <w:sz w:val="20"/>
          <w:szCs w:val="20"/>
        </w:rPr>
        <w:t xml:space="preserve">Organizational and/or </w:t>
      </w:r>
      <w:proofErr w:type="spellStart"/>
      <w:r w:rsidRPr="00427BC5">
        <w:rPr>
          <w:b/>
          <w:sz w:val="20"/>
          <w:szCs w:val="20"/>
        </w:rPr>
        <w:t>Behavioural</w:t>
      </w:r>
      <w:proofErr w:type="spellEnd"/>
      <w:r w:rsidRPr="00427BC5">
        <w:rPr>
          <w:b/>
          <w:sz w:val="20"/>
          <w:szCs w:val="20"/>
        </w:rPr>
        <w:t xml:space="preserve"> Management Strategies:</w:t>
      </w:r>
      <w:r w:rsidR="00057192">
        <w:rPr>
          <w:b/>
          <w:sz w:val="20"/>
          <w:szCs w:val="20"/>
        </w:rPr>
        <w:t xml:space="preserve"> </w:t>
      </w:r>
      <w:r w:rsidR="00057192">
        <w:rPr>
          <w:sz w:val="20"/>
          <w:szCs w:val="20"/>
        </w:rPr>
        <w:t xml:space="preserve">SBAR how to handouts will be provided (e-mailed or handed out) for a period of time prior to the </w:t>
      </w:r>
      <w:proofErr w:type="spellStart"/>
      <w:r w:rsidR="00057192">
        <w:rPr>
          <w:sz w:val="20"/>
          <w:szCs w:val="20"/>
        </w:rPr>
        <w:t>calss</w:t>
      </w:r>
      <w:proofErr w:type="spellEnd"/>
      <w:r w:rsidR="00057192">
        <w:rPr>
          <w:sz w:val="20"/>
          <w:szCs w:val="20"/>
        </w:rPr>
        <w:t xml:space="preserve"> so that students have the opportunity to review the information prior to the class. </w:t>
      </w:r>
    </w:p>
    <w:p w:rsidR="00057192" w:rsidRPr="00057192" w:rsidRDefault="00057192" w:rsidP="006B7D0B">
      <w:pPr>
        <w:tabs>
          <w:tab w:val="left" w:pos="3600"/>
          <w:tab w:val="left" w:pos="6480"/>
          <w:tab w:val="left" w:pos="8280"/>
        </w:tabs>
        <w:rPr>
          <w:sz w:val="20"/>
          <w:szCs w:val="20"/>
        </w:rPr>
      </w:pPr>
      <w:r>
        <w:rPr>
          <w:sz w:val="20"/>
          <w:szCs w:val="20"/>
        </w:rPr>
        <w:t>Small groups will be organized by assigning numbers to the students, all 1’s will be in a group, all 2’s in another group etc. this will ensure that the groups are well mixed as it is imperative for students to understand that they need to b e able to work with a variety of different individuals both in their academic careers but also in their professional careers.</w:t>
      </w:r>
    </w:p>
    <w:p w:rsidR="006B7D0B" w:rsidRPr="00427BC5" w:rsidRDefault="006B7D0B" w:rsidP="006B7D0B">
      <w:pPr>
        <w:tabs>
          <w:tab w:val="left" w:pos="3600"/>
          <w:tab w:val="left" w:pos="6480"/>
          <w:tab w:val="left" w:pos="8280"/>
        </w:tabs>
        <w:rPr>
          <w:b/>
          <w:sz w:val="20"/>
          <w:szCs w:val="20"/>
        </w:rPr>
      </w:pPr>
    </w:p>
    <w:p w:rsidR="006B7D0B" w:rsidRPr="00057192" w:rsidRDefault="006B7D0B" w:rsidP="006B7D0B">
      <w:pPr>
        <w:tabs>
          <w:tab w:val="left" w:pos="3600"/>
          <w:tab w:val="left" w:pos="6480"/>
          <w:tab w:val="left" w:pos="8280"/>
        </w:tabs>
        <w:rPr>
          <w:sz w:val="20"/>
          <w:szCs w:val="20"/>
        </w:rPr>
      </w:pPr>
      <w:r w:rsidRPr="00427BC5">
        <w:rPr>
          <w:b/>
          <w:sz w:val="20"/>
          <w:szCs w:val="20"/>
        </w:rPr>
        <w:t>Assessment and Evaluation:</w:t>
      </w:r>
      <w:r w:rsidR="00057192">
        <w:rPr>
          <w:b/>
          <w:sz w:val="20"/>
          <w:szCs w:val="20"/>
        </w:rPr>
        <w:t xml:space="preserve"> </w:t>
      </w:r>
      <w:r w:rsidR="00057192">
        <w:rPr>
          <w:sz w:val="20"/>
          <w:szCs w:val="20"/>
        </w:rPr>
        <w:t>Assessment and evaluation will be ongoing through the semester. SBAR scenarios can also be included on exams as a short answer style question.</w:t>
      </w:r>
    </w:p>
    <w:p w:rsidR="006B7D0B" w:rsidRPr="00427BC5" w:rsidRDefault="006B7D0B" w:rsidP="006B7D0B">
      <w:pPr>
        <w:tabs>
          <w:tab w:val="left" w:pos="3600"/>
          <w:tab w:val="left" w:pos="6480"/>
          <w:tab w:val="left" w:pos="8280"/>
        </w:tabs>
        <w:rPr>
          <w:b/>
          <w:sz w:val="20"/>
          <w:szCs w:val="20"/>
        </w:rPr>
      </w:pPr>
    </w:p>
    <w:p w:rsidR="006B7D0B" w:rsidRPr="00150B91" w:rsidRDefault="00150B91" w:rsidP="006B7D0B">
      <w:pPr>
        <w:tabs>
          <w:tab w:val="left" w:pos="3600"/>
          <w:tab w:val="left" w:pos="6480"/>
          <w:tab w:val="left" w:pos="8280"/>
        </w:tabs>
        <w:rPr>
          <w:sz w:val="20"/>
          <w:szCs w:val="20"/>
        </w:rPr>
      </w:pPr>
      <w:r>
        <w:rPr>
          <w:b/>
          <w:sz w:val="20"/>
          <w:szCs w:val="20"/>
        </w:rPr>
        <w:t>Reflections</w:t>
      </w:r>
      <w:r w:rsidR="006B7D0B" w:rsidRPr="00427BC5">
        <w:rPr>
          <w:b/>
          <w:sz w:val="20"/>
          <w:szCs w:val="20"/>
        </w:rPr>
        <w:t>:</w:t>
      </w:r>
      <w:r>
        <w:rPr>
          <w:b/>
          <w:sz w:val="20"/>
          <w:szCs w:val="20"/>
        </w:rPr>
        <w:t xml:space="preserve"> </w:t>
      </w:r>
      <w:r w:rsidRPr="00150B91">
        <w:rPr>
          <w:sz w:val="20"/>
          <w:szCs w:val="20"/>
        </w:rPr>
        <w:t>(to be completed after the lesson) Notes on what worked and what didn’t work. Time constraints; was there enough time to complete everything? Compile student questions and identify if a more comprehensive overview is needed in order to provide a detailed review of the SBAR process.</w:t>
      </w:r>
    </w:p>
    <w:p w:rsidR="00E6698E" w:rsidRDefault="00E6698E"/>
    <w:sectPr w:rsidR="00E6698E" w:rsidSect="00E6698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B7D0B"/>
    <w:rsid w:val="00057192"/>
    <w:rsid w:val="00150B91"/>
    <w:rsid w:val="0016162B"/>
    <w:rsid w:val="00174AC9"/>
    <w:rsid w:val="001E008C"/>
    <w:rsid w:val="003B204A"/>
    <w:rsid w:val="00414476"/>
    <w:rsid w:val="00594CD1"/>
    <w:rsid w:val="006B7D0B"/>
    <w:rsid w:val="006D6184"/>
    <w:rsid w:val="00E669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D0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6B7D0B"/>
    <w:pPr>
      <w:tabs>
        <w:tab w:val="left" w:pos="3600"/>
        <w:tab w:val="left" w:pos="6480"/>
        <w:tab w:val="left" w:pos="8280"/>
      </w:tabs>
    </w:pPr>
    <w:rPr>
      <w:b/>
      <w:bCs/>
    </w:rPr>
  </w:style>
  <w:style w:type="character" w:customStyle="1" w:styleId="SubtitleChar">
    <w:name w:val="Subtitle Char"/>
    <w:basedOn w:val="DefaultParagraphFont"/>
    <w:link w:val="Subtitle"/>
    <w:rsid w:val="006B7D0B"/>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760</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stephanie</cp:lastModifiedBy>
  <cp:revision>6</cp:revision>
  <dcterms:created xsi:type="dcterms:W3CDTF">2013-06-19T17:32:00Z</dcterms:created>
  <dcterms:modified xsi:type="dcterms:W3CDTF">2013-06-19T18:09:00Z</dcterms:modified>
</cp:coreProperties>
</file>